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044" w14:textId="79055C39" w:rsidR="00F419C1" w:rsidRPr="00B77E6F" w:rsidRDefault="007C1994" w:rsidP="003B449C">
      <w:pPr>
        <w:rPr>
          <w:rFonts w:ascii="Bangla MN" w:hAnsi="Bangla MN" w:cs="Bangla MN"/>
          <w:bCs/>
          <w:color w:val="595959" w:themeColor="text1" w:themeTint="A6"/>
        </w:rPr>
      </w:pPr>
      <w:r w:rsidRPr="007C1994">
        <w:rPr>
          <w:rFonts w:ascii="Bangla MN" w:hAnsi="Bangla MN" w:cs="Bangla MN"/>
          <w:bCs/>
          <w:color w:val="595959" w:themeColor="text1" w:themeTint="A6"/>
          <w:sz w:val="32"/>
          <w:szCs w:val="32"/>
          <w:lang w:val="es-US"/>
        </w:rPr>
        <w:t>ACL Reconstruction</w:t>
      </w:r>
      <w:r w:rsidR="00B77E6F">
        <w:rPr>
          <w:rFonts w:ascii="Bangla MN" w:hAnsi="Bangla MN" w:cs="Bangla MN"/>
          <w:bCs/>
          <w:color w:val="595959" w:themeColor="text1" w:themeTint="A6"/>
          <w:sz w:val="32"/>
          <w:szCs w:val="32"/>
          <w:lang w:val="es-US"/>
        </w:rPr>
        <w:t xml:space="preserve"> and Meniscus Repair </w:t>
      </w:r>
      <w:r w:rsidR="00B77E6F">
        <w:rPr>
          <w:rFonts w:ascii="Bangla MN" w:hAnsi="Bangla MN" w:cs="Bangla MN"/>
          <w:bCs/>
          <w:color w:val="595959" w:themeColor="text1" w:themeTint="A6"/>
          <w:sz w:val="32"/>
          <w:szCs w:val="32"/>
          <w:lang w:val="es-US"/>
        </w:rPr>
        <w:br/>
      </w:r>
      <w:r w:rsidR="001E0F01">
        <w:rPr>
          <w:rFonts w:ascii="Bangla MN" w:hAnsi="Bangla MN" w:cs="Bangla MN"/>
          <w:bCs/>
          <w:color w:val="595959" w:themeColor="text1" w:themeTint="A6"/>
        </w:rPr>
        <w:t>–</w:t>
      </w:r>
      <w:r w:rsidR="003B449C" w:rsidRPr="003B449C">
        <w:rPr>
          <w:rFonts w:ascii="Bangla MN" w:hAnsi="Bangla MN" w:cs="Bangla MN"/>
          <w:bCs/>
          <w:color w:val="595959" w:themeColor="text1" w:themeTint="A6"/>
        </w:rPr>
        <w:t xml:space="preserve"> </w:t>
      </w:r>
      <w:r w:rsidR="001E0F01">
        <w:rPr>
          <w:rFonts w:ascii="Bangla MN" w:hAnsi="Bangla MN" w:cs="Bangla MN"/>
          <w:bCs/>
          <w:color w:val="595959" w:themeColor="text1" w:themeTint="A6"/>
        </w:rPr>
        <w:t>Postoperative Instructions</w:t>
      </w:r>
    </w:p>
    <w:p w14:paraId="45532DF5" w14:textId="77777777" w:rsidR="003B449C" w:rsidRPr="003B449C" w:rsidRDefault="003B449C" w:rsidP="003B449C">
      <w:pPr>
        <w:rPr>
          <w:rFonts w:ascii="Bangla MN" w:hAnsi="Bangla MN" w:cs="Bangla MN"/>
          <w:bCs/>
          <w:color w:val="595959" w:themeColor="text1" w:themeTint="A6"/>
          <w:sz w:val="32"/>
          <w:szCs w:val="32"/>
        </w:rPr>
      </w:pPr>
    </w:p>
    <w:p w14:paraId="371D50CD"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DIET</w:t>
      </w:r>
    </w:p>
    <w:p w14:paraId="7AB1A531" w14:textId="355CD0E8" w:rsidR="007C1994" w:rsidRPr="007C1994" w:rsidRDefault="007C1994" w:rsidP="007C1994">
      <w:pPr>
        <w:numPr>
          <w:ilvl w:val="0"/>
          <w:numId w:val="19"/>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Begin with clear liquids and light foods (jellos, soups, etc.).</w:t>
      </w:r>
    </w:p>
    <w:p w14:paraId="0C1B53B9" w14:textId="44C728F3" w:rsidR="007C1994" w:rsidRPr="007C1994" w:rsidRDefault="007C1994" w:rsidP="007C1994">
      <w:pPr>
        <w:numPr>
          <w:ilvl w:val="0"/>
          <w:numId w:val="19"/>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Progress to your normal diet if you are not nauseated.</w:t>
      </w:r>
    </w:p>
    <w:p w14:paraId="0F678AB2"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WOUND CARE</w:t>
      </w:r>
    </w:p>
    <w:p w14:paraId="124081C5" w14:textId="277AD5DC" w:rsidR="007C1994" w:rsidRPr="007C1994" w:rsidRDefault="007C1994" w:rsidP="007C1994">
      <w:pPr>
        <w:numPr>
          <w:ilvl w:val="0"/>
          <w:numId w:val="20"/>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Maintain your operative dressing, loosen bandage if swelling of the foot and ankle occurs.</w:t>
      </w:r>
    </w:p>
    <w:p w14:paraId="4FBF1165" w14:textId="2E6B1BC2" w:rsidR="007C1994" w:rsidRPr="007C1994" w:rsidRDefault="007C1994" w:rsidP="007C1994">
      <w:pPr>
        <w:numPr>
          <w:ilvl w:val="0"/>
          <w:numId w:val="20"/>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It is normal for the knee to bleed and swell following surgery. If blood soaks onto the ACE bandage, do not become alarmed, reinforce with additional dressing.</w:t>
      </w:r>
    </w:p>
    <w:p w14:paraId="700B3DAF" w14:textId="77777777" w:rsidR="007C1994" w:rsidRPr="007C1994" w:rsidRDefault="007C1994" w:rsidP="007C1994">
      <w:pPr>
        <w:numPr>
          <w:ilvl w:val="0"/>
          <w:numId w:val="20"/>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To avoid infection, keep surgical incisions clean and dry for the first </w:t>
      </w:r>
      <w:r w:rsidRPr="007C1994">
        <w:rPr>
          <w:rFonts w:ascii="Avenir Next" w:hAnsi="Avenir Next" w:cs="Helvetica"/>
          <w:bCs/>
          <w:color w:val="000000"/>
          <w:sz w:val="18"/>
          <w:szCs w:val="18"/>
          <w:u w:val="single"/>
          <w:lang w:val="es-US"/>
        </w:rPr>
        <w:t>7 days</w:t>
      </w:r>
      <w:r w:rsidRPr="007C1994">
        <w:rPr>
          <w:rFonts w:ascii="Avenir Next" w:hAnsi="Avenir Next" w:cs="Helvetica"/>
          <w:bCs/>
          <w:color w:val="000000"/>
          <w:sz w:val="18"/>
          <w:szCs w:val="18"/>
          <w:lang w:val="es-US"/>
        </w:rPr>
        <w:t> following surgery – you may shower by placing a large plastic bag over your brace beginning the day after surgery. NO immersion of the operative leg (ie: bath or pool).</w:t>
      </w:r>
    </w:p>
    <w:p w14:paraId="7A4A5549" w14:textId="56192502" w:rsidR="007C1994" w:rsidRPr="007C1994" w:rsidRDefault="007C1994" w:rsidP="007C1994">
      <w:pPr>
        <w:numPr>
          <w:ilvl w:val="0"/>
          <w:numId w:val="20"/>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 xml:space="preserve">Wait until your first post operative appointment to have Dr. </w:t>
      </w:r>
      <w:r>
        <w:rPr>
          <w:rFonts w:ascii="Avenir Next" w:hAnsi="Avenir Next" w:cs="Helvetica"/>
          <w:bCs/>
          <w:color w:val="000000"/>
          <w:sz w:val="18"/>
          <w:szCs w:val="18"/>
          <w:lang w:val="es-US"/>
        </w:rPr>
        <w:t>Chahla</w:t>
      </w:r>
      <w:r w:rsidRPr="007C1994">
        <w:rPr>
          <w:rFonts w:ascii="Avenir Next" w:hAnsi="Avenir Next" w:cs="Helvetica"/>
          <w:bCs/>
          <w:color w:val="000000"/>
          <w:sz w:val="18"/>
          <w:szCs w:val="18"/>
          <w:lang w:val="es-US"/>
        </w:rPr>
        <w:t>’s team remove the surgical dressing.</w:t>
      </w:r>
    </w:p>
    <w:p w14:paraId="10B6D552" w14:textId="77777777" w:rsidR="007C1994" w:rsidRPr="007C1994" w:rsidRDefault="007C1994" w:rsidP="007C1994">
      <w:pPr>
        <w:numPr>
          <w:ilvl w:val="0"/>
          <w:numId w:val="20"/>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Please do not place any ointments lotions or creams directly over the incisions.</w:t>
      </w:r>
    </w:p>
    <w:p w14:paraId="512271BF" w14:textId="77777777" w:rsidR="007C1994" w:rsidRPr="007C1994" w:rsidRDefault="007C1994" w:rsidP="007C1994">
      <w:pPr>
        <w:numPr>
          <w:ilvl w:val="0"/>
          <w:numId w:val="20"/>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Once the sutures are removed at least 7-10 days post operatively you can begin to get the incision wet in the shower (water and soap lightly run over the incision and pat dry). NO immersion in a bath until given approval by our office.</w:t>
      </w:r>
    </w:p>
    <w:p w14:paraId="317286C0"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MEDICATIONS</w:t>
      </w:r>
    </w:p>
    <w:p w14:paraId="11A84FD7" w14:textId="77777777"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Local anesthetics are injected into the wound and knee joint at the time of surgery. This will wear off within 8-12 hours and it is not uncommon for patients to encounter more pain on the first or second day after surgery when swelling peaks.</w:t>
      </w:r>
    </w:p>
    <w:p w14:paraId="010BA7A7" w14:textId="77777777"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Most patients will require some narcotic pain medication for a short period of time – this can be taken as per directions on the bottle.</w:t>
      </w:r>
    </w:p>
    <w:p w14:paraId="372B5C27" w14:textId="77777777"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Common side effects of the pain medication are nausea, drowsiness, and constipation. To decrease the side effects take the medication with food. If constipation occurs, consider taking an over the counter laxative and be sure to drink plenty of water.</w:t>
      </w:r>
    </w:p>
    <w:p w14:paraId="157B1DA3" w14:textId="77777777"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If you are having problems with nausea and vomiting, contact the office to possibly have your medications changed.</w:t>
      </w:r>
    </w:p>
    <w:p w14:paraId="2F2CB083" w14:textId="5C85628B"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Do not drive a car or operate machinery while taking the narcotic medication</w:t>
      </w:r>
      <w:r>
        <w:rPr>
          <w:rFonts w:ascii="Avenir Next" w:hAnsi="Avenir Next" w:cs="Helvetica"/>
          <w:bCs/>
          <w:color w:val="000000"/>
          <w:sz w:val="18"/>
          <w:szCs w:val="18"/>
          <w:lang w:val="es-US"/>
        </w:rPr>
        <w:t>.</w:t>
      </w:r>
    </w:p>
    <w:p w14:paraId="607C5134" w14:textId="0422632A"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Please avoid alcohol use while taking narcotic pain medication</w:t>
      </w:r>
      <w:r>
        <w:rPr>
          <w:rFonts w:ascii="Avenir Next" w:hAnsi="Avenir Next" w:cs="Helvetica"/>
          <w:bCs/>
          <w:color w:val="000000"/>
          <w:sz w:val="18"/>
          <w:szCs w:val="18"/>
          <w:lang w:val="es-US"/>
        </w:rPr>
        <w:t>.</w:t>
      </w:r>
    </w:p>
    <w:p w14:paraId="1C4419E6" w14:textId="77777777"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If you are having pain that is not being controlled by the pain medication prescribed, you may take an over the counter anti-inflammatory medication such as ibuprofen or naproxen in between doses of pain medication. This will help to decrease pain and decrease the amount of narcotic medication required.  Please take as directed on the bottle.</w:t>
      </w:r>
    </w:p>
    <w:p w14:paraId="7BA25681" w14:textId="77777777" w:rsidR="007C1994" w:rsidRPr="007C1994" w:rsidRDefault="007C1994" w:rsidP="007C1994">
      <w:pPr>
        <w:numPr>
          <w:ilvl w:val="0"/>
          <w:numId w:val="21"/>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For 2 weeks following surgery take one aspirin 325mg tablet daily to lower the risk of developing a blood clot after surgery. Please contact the office should severe calf pain occur or significant swelling of the calf or ankle occur.</w:t>
      </w:r>
    </w:p>
    <w:p w14:paraId="1DDD9DC8"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ACTIVITY</w:t>
      </w:r>
    </w:p>
    <w:p w14:paraId="59FAD281" w14:textId="77777777" w:rsidR="007C1994" w:rsidRPr="00AD29A7" w:rsidRDefault="007C1994" w:rsidP="007C1994">
      <w:pPr>
        <w:numPr>
          <w:ilvl w:val="0"/>
          <w:numId w:val="22"/>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Elevate the operative leg to chest level whenever possible to decrease swelling.</w:t>
      </w:r>
    </w:p>
    <w:p w14:paraId="066A7855" w14:textId="77777777" w:rsidR="007C1994" w:rsidRPr="00AD29A7" w:rsidRDefault="007C1994" w:rsidP="007C1994">
      <w:pPr>
        <w:numPr>
          <w:ilvl w:val="0"/>
          <w:numId w:val="22"/>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lastRenderedPageBreak/>
        <w:t>Do not place pillows under knees (i.e. do not maintain knee in a flexed or bent position), but rather place pillows under the foot/ankle.</w:t>
      </w:r>
    </w:p>
    <w:p w14:paraId="3D9703B6" w14:textId="62829BEE" w:rsidR="007C1994" w:rsidRPr="00AD29A7" w:rsidRDefault="007C1994" w:rsidP="007C1994">
      <w:pPr>
        <w:numPr>
          <w:ilvl w:val="0"/>
          <w:numId w:val="22"/>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 xml:space="preserve">Use crutches to assist with walking – </w:t>
      </w:r>
      <w:r w:rsidR="00E658E8">
        <w:rPr>
          <w:rFonts w:ascii="Avenir Next" w:hAnsi="Avenir Next" w:cs="Helvetica"/>
          <w:bCs/>
          <w:color w:val="000000"/>
          <w:sz w:val="18"/>
          <w:szCs w:val="18"/>
          <w:lang w:val="es-US"/>
        </w:rPr>
        <w:t>if you had a root repair or a large repair you will be non weight bearing for 6 weeks. If your tear was smaller you will be toe touch weight bearing for 2 weeks.</w:t>
      </w:r>
    </w:p>
    <w:p w14:paraId="657624BF" w14:textId="77777777" w:rsidR="007C1994" w:rsidRPr="00AD29A7" w:rsidRDefault="007C1994" w:rsidP="007C1994">
      <w:pPr>
        <w:numPr>
          <w:ilvl w:val="0"/>
          <w:numId w:val="22"/>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Do not engage in activities which increase knee pain/swelling (prolonged periods of standing or walking) for the first 7-10 days following surgery.</w:t>
      </w:r>
    </w:p>
    <w:p w14:paraId="006CA61B" w14:textId="77777777" w:rsidR="007C1994" w:rsidRPr="00AD29A7" w:rsidRDefault="007C1994" w:rsidP="007C1994">
      <w:pPr>
        <w:numPr>
          <w:ilvl w:val="0"/>
          <w:numId w:val="22"/>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Avoid long periods of sitting (without leg elevated) or long distance traveling for 2 weeks.</w:t>
      </w:r>
    </w:p>
    <w:p w14:paraId="632D10CE" w14:textId="1C44E2D3" w:rsidR="007C1994" w:rsidRPr="00AD29A7" w:rsidRDefault="007C1994" w:rsidP="007C1994">
      <w:pPr>
        <w:numPr>
          <w:ilvl w:val="0"/>
          <w:numId w:val="22"/>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NO driving until instructed otherwise by physician</w:t>
      </w:r>
      <w:r w:rsidR="00AD29A7">
        <w:rPr>
          <w:rFonts w:ascii="Avenir Next" w:hAnsi="Avenir Next" w:cs="Helvetica"/>
          <w:bCs/>
          <w:color w:val="000000"/>
          <w:sz w:val="18"/>
          <w:szCs w:val="18"/>
          <w:lang w:val="es-US"/>
        </w:rPr>
        <w:t>.</w:t>
      </w:r>
    </w:p>
    <w:p w14:paraId="52EA951D" w14:textId="19BE7E57" w:rsidR="007C1994" w:rsidRPr="00AD29A7" w:rsidRDefault="007C1994" w:rsidP="007C1994">
      <w:pPr>
        <w:numPr>
          <w:ilvl w:val="0"/>
          <w:numId w:val="22"/>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May return to sedentary work ONLY or school 3-4 days after surgery, if pain is tolerable</w:t>
      </w:r>
      <w:r w:rsidR="00AD29A7">
        <w:rPr>
          <w:rFonts w:ascii="Avenir Next" w:hAnsi="Avenir Next" w:cs="Helvetica"/>
          <w:bCs/>
          <w:color w:val="000000"/>
          <w:sz w:val="18"/>
          <w:szCs w:val="18"/>
          <w:lang w:val="es-US"/>
        </w:rPr>
        <w:t>.</w:t>
      </w:r>
    </w:p>
    <w:p w14:paraId="0C675C85"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BRACE</w:t>
      </w:r>
    </w:p>
    <w:p w14:paraId="74550BC4" w14:textId="77777777" w:rsidR="007C1994" w:rsidRPr="00AD29A7" w:rsidRDefault="007C1994" w:rsidP="007C1994">
      <w:pPr>
        <w:numPr>
          <w:ilvl w:val="0"/>
          <w:numId w:val="23"/>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Your brace should be worn fully extended (straight) at all times (day and night – except for exercises) until otherwise instructed after the first post-operative visit.</w:t>
      </w:r>
    </w:p>
    <w:p w14:paraId="7DB159E8"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ICE THERAPY</w:t>
      </w:r>
    </w:p>
    <w:p w14:paraId="17D3154A" w14:textId="77777777" w:rsidR="007C1994" w:rsidRPr="00AD29A7" w:rsidRDefault="007C1994" w:rsidP="007C1994">
      <w:pPr>
        <w:numPr>
          <w:ilvl w:val="0"/>
          <w:numId w:val="24"/>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Icing is very important in the initial post-operative period and should begin immediately after surgery.</w:t>
      </w:r>
    </w:p>
    <w:p w14:paraId="17E4830A" w14:textId="77777777" w:rsidR="007C1994" w:rsidRPr="00AD29A7" w:rsidRDefault="007C1994" w:rsidP="007C1994">
      <w:pPr>
        <w:numPr>
          <w:ilvl w:val="0"/>
          <w:numId w:val="24"/>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Use icing machine continuously or ice packs (if machine not prescribed) for 30-45 minutes every 2 hours daily until your first post-operative visit – remember to keep leg elevated to level of chest while icing. Care should be taken with icing to avoid frostbite to the skin.</w:t>
      </w:r>
    </w:p>
    <w:p w14:paraId="3483D13A" w14:textId="20A15338" w:rsidR="007C1994" w:rsidRPr="00AD29A7" w:rsidRDefault="007C1994" w:rsidP="007C1994">
      <w:pPr>
        <w:numPr>
          <w:ilvl w:val="0"/>
          <w:numId w:val="24"/>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You do not need to wake up in the middle of the night to change over the ice machine or icepacks unless you are uncomfortable</w:t>
      </w:r>
      <w:r w:rsidR="00AD29A7">
        <w:rPr>
          <w:rFonts w:ascii="Avenir Next" w:hAnsi="Avenir Next" w:cs="Helvetica"/>
          <w:bCs/>
          <w:color w:val="000000"/>
          <w:sz w:val="18"/>
          <w:szCs w:val="18"/>
          <w:lang w:val="es-US"/>
        </w:rPr>
        <w:t>.</w:t>
      </w:r>
    </w:p>
    <w:p w14:paraId="3FFE798F"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EXERCISE</w:t>
      </w:r>
    </w:p>
    <w:p w14:paraId="208A3479" w14:textId="77777777" w:rsidR="007C1994" w:rsidRPr="00AD29A7" w:rsidRDefault="007C1994" w:rsidP="007C1994">
      <w:pPr>
        <w:numPr>
          <w:ilvl w:val="0"/>
          <w:numId w:val="25"/>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Begin exercises 24 hours after surgery (straight leg raises, quad sets, heel slides, and ankle pumps) unless otherwise instructed.</w:t>
      </w:r>
    </w:p>
    <w:p w14:paraId="710BD168" w14:textId="68024184" w:rsidR="007C1994" w:rsidRPr="00AD29A7" w:rsidRDefault="007C1994" w:rsidP="007C1994">
      <w:pPr>
        <w:numPr>
          <w:ilvl w:val="0"/>
          <w:numId w:val="25"/>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Discomfort and knee stiffness is normal for a few days following surgery. It is safe to bend your knee in a non-weightbearing position when performing exercises unless otherwise instructed. Avoid flexing past 90 degrees</w:t>
      </w:r>
      <w:r w:rsidR="00AD29A7">
        <w:rPr>
          <w:rFonts w:ascii="Avenir Next" w:hAnsi="Avenir Next" w:cs="Helvetica"/>
          <w:bCs/>
          <w:color w:val="000000"/>
          <w:sz w:val="18"/>
          <w:szCs w:val="18"/>
          <w:lang w:val="es-US"/>
        </w:rPr>
        <w:t>.</w:t>
      </w:r>
    </w:p>
    <w:p w14:paraId="6D6D7F9C" w14:textId="77777777" w:rsidR="007C1994" w:rsidRPr="00AD29A7" w:rsidRDefault="007C1994" w:rsidP="007C1994">
      <w:pPr>
        <w:numPr>
          <w:ilvl w:val="0"/>
          <w:numId w:val="25"/>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Complete exercises 3-4 times daily until your first post-operative visit – your motion goals are to have complete extension (straightening) and 90 degrees of flexion (bending) at your first post-operative appointment unless otherwise instructed.</w:t>
      </w:r>
    </w:p>
    <w:p w14:paraId="1CC57531" w14:textId="77777777" w:rsidR="007C1994" w:rsidRPr="00AD29A7" w:rsidRDefault="007C1994" w:rsidP="007C1994">
      <w:pPr>
        <w:numPr>
          <w:ilvl w:val="0"/>
          <w:numId w:val="25"/>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Perform ankle pumps continuously throughout the day to reduce the risk of developing a blood clot in your calf.</w:t>
      </w:r>
    </w:p>
    <w:p w14:paraId="5E2D9378" w14:textId="6DC5AC56" w:rsidR="007C1994" w:rsidRPr="00AD29A7" w:rsidRDefault="007C1994" w:rsidP="007C1994">
      <w:pPr>
        <w:numPr>
          <w:ilvl w:val="0"/>
          <w:numId w:val="25"/>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 xml:space="preserve">Formal physical therapy (PT) typically begins </w:t>
      </w:r>
      <w:r w:rsidR="00CD2AB2">
        <w:rPr>
          <w:rFonts w:ascii="Avenir Next" w:hAnsi="Avenir Next" w:cs="Helvetica"/>
          <w:bCs/>
          <w:color w:val="000000"/>
          <w:sz w:val="18"/>
          <w:szCs w:val="18"/>
          <w:lang w:val="es-US"/>
        </w:rPr>
        <w:t>as soon as possible, ideally the next day after surgery</w:t>
      </w:r>
      <w:r w:rsidRPr="00AD29A7">
        <w:rPr>
          <w:rFonts w:ascii="Avenir Next" w:hAnsi="Avenir Next" w:cs="Helvetica"/>
          <w:bCs/>
          <w:color w:val="000000"/>
          <w:sz w:val="18"/>
          <w:szCs w:val="18"/>
          <w:lang w:val="es-US"/>
        </w:rPr>
        <w:t>. A prescription and protocol will be provided at your first post-op visit.</w:t>
      </w:r>
    </w:p>
    <w:p w14:paraId="157F450D"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EMERGENCIES**</w:t>
      </w:r>
    </w:p>
    <w:p w14:paraId="4E88D11F" w14:textId="6A5B9E9C" w:rsidR="007C1994" w:rsidRPr="00AD29A7" w:rsidRDefault="007C1994" w:rsidP="00AD29A7">
      <w:p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 xml:space="preserve">Contact Dr. </w:t>
      </w:r>
      <w:r w:rsidR="00AD29A7" w:rsidRPr="00AD29A7">
        <w:rPr>
          <w:rFonts w:ascii="Avenir Next" w:hAnsi="Avenir Next" w:cs="Helvetica"/>
          <w:bCs/>
          <w:color w:val="000000"/>
          <w:sz w:val="18"/>
          <w:szCs w:val="18"/>
          <w:lang w:val="es-US"/>
        </w:rPr>
        <w:t>Chahla</w:t>
      </w:r>
      <w:r w:rsidRPr="00AD29A7">
        <w:rPr>
          <w:rFonts w:ascii="Avenir Next" w:hAnsi="Avenir Next" w:cs="Helvetica"/>
          <w:bCs/>
          <w:color w:val="000000"/>
          <w:sz w:val="18"/>
          <w:szCs w:val="18"/>
          <w:lang w:val="es-US"/>
        </w:rPr>
        <w:t xml:space="preserve">’s </w:t>
      </w:r>
      <w:r w:rsidR="00AD29A7" w:rsidRPr="00AD29A7">
        <w:rPr>
          <w:rFonts w:ascii="Avenir Next" w:hAnsi="Avenir Next" w:cs="Helvetica"/>
          <w:bCs/>
          <w:color w:val="000000"/>
          <w:sz w:val="18"/>
          <w:szCs w:val="18"/>
          <w:lang w:val="es-US"/>
        </w:rPr>
        <w:t>Team</w:t>
      </w:r>
      <w:r w:rsidRPr="00AD29A7">
        <w:rPr>
          <w:rFonts w:ascii="Avenir Next" w:hAnsi="Avenir Next" w:cs="Helvetica"/>
          <w:bCs/>
          <w:color w:val="000000"/>
          <w:sz w:val="18"/>
          <w:szCs w:val="18"/>
          <w:lang w:val="es-US"/>
        </w:rPr>
        <w:t xml:space="preserve"> at </w:t>
      </w:r>
      <w:r w:rsidR="00AD29A7" w:rsidRPr="00AD29A7">
        <w:rPr>
          <w:rFonts w:ascii="Avenir Next" w:hAnsi="Avenir Next" w:cs="Helvetica"/>
          <w:bCs/>
          <w:color w:val="000000"/>
          <w:sz w:val="18"/>
          <w:szCs w:val="18"/>
          <w:lang w:val="es-US"/>
        </w:rPr>
        <w:t>chahla</w:t>
      </w:r>
      <w:r w:rsidR="00CD2AB2">
        <w:rPr>
          <w:rFonts w:ascii="Avenir Next" w:hAnsi="Avenir Next" w:cs="Helvetica"/>
          <w:bCs/>
          <w:color w:val="000000"/>
          <w:sz w:val="18"/>
          <w:szCs w:val="18"/>
          <w:lang w:val="es-US"/>
        </w:rPr>
        <w:t>pa</w:t>
      </w:r>
      <w:r w:rsidRPr="00AD29A7">
        <w:rPr>
          <w:rFonts w:ascii="Avenir Next" w:hAnsi="Avenir Next" w:cs="Helvetica"/>
          <w:bCs/>
          <w:color w:val="000000"/>
          <w:sz w:val="18"/>
          <w:szCs w:val="18"/>
          <w:lang w:val="es-US"/>
        </w:rPr>
        <w:t>@rushortho.com if any of the following are present:</w:t>
      </w:r>
    </w:p>
    <w:p w14:paraId="71CB8473" w14:textId="2CB673DE"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Painful swelling or numbness (note that some swelling and numbness is normal)</w:t>
      </w:r>
      <w:r w:rsidR="00AD29A7" w:rsidRPr="00AD29A7">
        <w:rPr>
          <w:rFonts w:ascii="Avenir Next" w:hAnsi="Avenir Next" w:cs="Helvetica"/>
          <w:bCs/>
          <w:color w:val="000000"/>
          <w:sz w:val="18"/>
          <w:szCs w:val="18"/>
          <w:lang w:val="es-US"/>
        </w:rPr>
        <w:t>.</w:t>
      </w:r>
    </w:p>
    <w:p w14:paraId="27A52917" w14:textId="00AFBE0E"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Unrelenting pain</w:t>
      </w:r>
      <w:r w:rsidR="00AD29A7" w:rsidRPr="00AD29A7">
        <w:rPr>
          <w:rFonts w:ascii="Avenir Next" w:hAnsi="Avenir Next" w:cs="Helvetica"/>
          <w:bCs/>
          <w:color w:val="000000"/>
          <w:sz w:val="18"/>
          <w:szCs w:val="18"/>
          <w:lang w:val="es-US"/>
        </w:rPr>
        <w:t>.</w:t>
      </w:r>
    </w:p>
    <w:p w14:paraId="06260DD5" w14:textId="534E5F6D"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Fever (over 101° – it is normal to have a low grade fever for the first day or two following surgery) or chills</w:t>
      </w:r>
      <w:r w:rsidR="00AD29A7" w:rsidRPr="00AD29A7">
        <w:rPr>
          <w:rFonts w:ascii="Avenir Next" w:hAnsi="Avenir Next" w:cs="Helvetica"/>
          <w:bCs/>
          <w:color w:val="000000"/>
          <w:sz w:val="18"/>
          <w:szCs w:val="18"/>
          <w:lang w:val="es-US"/>
        </w:rPr>
        <w:t>.</w:t>
      </w:r>
    </w:p>
    <w:p w14:paraId="7CED59E0" w14:textId="351DCD01"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Redness around incisions</w:t>
      </w:r>
      <w:r w:rsidR="00AD29A7" w:rsidRPr="00AD29A7">
        <w:rPr>
          <w:rFonts w:ascii="Avenir Next" w:hAnsi="Avenir Next" w:cs="Helvetica"/>
          <w:bCs/>
          <w:color w:val="000000"/>
          <w:sz w:val="18"/>
          <w:szCs w:val="18"/>
          <w:lang w:val="es-US"/>
        </w:rPr>
        <w:t>.</w:t>
      </w:r>
    </w:p>
    <w:p w14:paraId="389DDABD" w14:textId="228DCDD3"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Color change in foot or ankle</w:t>
      </w:r>
      <w:r w:rsidR="00AD29A7" w:rsidRPr="00AD29A7">
        <w:rPr>
          <w:rFonts w:ascii="Avenir Next" w:hAnsi="Avenir Next" w:cs="Helvetica"/>
          <w:bCs/>
          <w:color w:val="000000"/>
          <w:sz w:val="18"/>
          <w:szCs w:val="18"/>
          <w:lang w:val="es-US"/>
        </w:rPr>
        <w:t>.</w:t>
      </w:r>
    </w:p>
    <w:p w14:paraId="1ADD61F3" w14:textId="711AD050"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Continuous drainage or bleeding from incision (a small amount of drainage is expected)</w:t>
      </w:r>
      <w:r w:rsidR="00AD29A7" w:rsidRPr="00AD29A7">
        <w:rPr>
          <w:rFonts w:ascii="Avenir Next" w:hAnsi="Avenir Next" w:cs="Helvetica"/>
          <w:bCs/>
          <w:color w:val="000000"/>
          <w:sz w:val="18"/>
          <w:szCs w:val="18"/>
          <w:lang w:val="es-US"/>
        </w:rPr>
        <w:t>.</w:t>
      </w:r>
    </w:p>
    <w:p w14:paraId="3A036039" w14:textId="39984B4E"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Difficulty breathing</w:t>
      </w:r>
      <w:r w:rsidR="00AD29A7" w:rsidRPr="00AD29A7">
        <w:rPr>
          <w:rFonts w:ascii="Avenir Next" w:hAnsi="Avenir Next" w:cs="Helvetica"/>
          <w:bCs/>
          <w:color w:val="000000"/>
          <w:sz w:val="18"/>
          <w:szCs w:val="18"/>
          <w:lang w:val="es-US"/>
        </w:rPr>
        <w:t>.</w:t>
      </w:r>
    </w:p>
    <w:p w14:paraId="2E8F4659" w14:textId="77777777"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lastRenderedPageBreak/>
        <w:t>Excessive nausea/vomiting</w:t>
      </w:r>
    </w:p>
    <w:p w14:paraId="498A7D6D" w14:textId="47E079F1"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Calf pain</w:t>
      </w:r>
      <w:r w:rsidR="00AD29A7">
        <w:rPr>
          <w:rFonts w:ascii="Avenir Next" w:hAnsi="Avenir Next" w:cs="Helvetica"/>
          <w:bCs/>
          <w:color w:val="000000"/>
          <w:sz w:val="18"/>
          <w:szCs w:val="18"/>
          <w:lang w:val="es-US"/>
        </w:rPr>
        <w:t>.</w:t>
      </w:r>
    </w:p>
    <w:p w14:paraId="60FAA82C" w14:textId="1095D0CD"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If you have an emergency after office hours or on the weekend, contact the office at 312-432-</w:t>
      </w:r>
      <w:r w:rsidR="004914FE">
        <w:rPr>
          <w:rFonts w:ascii="Avenir Next" w:hAnsi="Avenir Next" w:cs="Helvetica"/>
          <w:bCs/>
          <w:color w:val="000000"/>
          <w:sz w:val="18"/>
          <w:szCs w:val="18"/>
          <w:lang w:val="es-US"/>
        </w:rPr>
        <w:t>2531</w:t>
      </w:r>
      <w:r w:rsidRPr="00AD29A7">
        <w:rPr>
          <w:rFonts w:ascii="Avenir Next" w:hAnsi="Avenir Next" w:cs="Helvetica"/>
          <w:bCs/>
          <w:color w:val="000000"/>
          <w:sz w:val="18"/>
          <w:szCs w:val="18"/>
          <w:lang w:val="es-US"/>
        </w:rPr>
        <w:t xml:space="preserve"> and you will be connected to our pager service. This will connect you with the Physician on call.  Do NOT call the hospital or Surgicenter. You can also call Rush University Medical Center at 312-942-5000 and ask for the operator to page the orthopedic resident on call.</w:t>
      </w:r>
    </w:p>
    <w:p w14:paraId="0B127734" w14:textId="77777777" w:rsidR="007C1994" w:rsidRPr="00AD29A7" w:rsidRDefault="007C1994" w:rsidP="007C1994">
      <w:pPr>
        <w:numPr>
          <w:ilvl w:val="0"/>
          <w:numId w:val="26"/>
        </w:numPr>
        <w:autoSpaceDE w:val="0"/>
        <w:autoSpaceDN w:val="0"/>
        <w:adjustRightInd w:val="0"/>
        <w:spacing w:line="276" w:lineRule="auto"/>
        <w:rPr>
          <w:rFonts w:ascii="Avenir Next" w:hAnsi="Avenir Next" w:cs="Helvetica"/>
          <w:bCs/>
          <w:color w:val="000000"/>
          <w:sz w:val="18"/>
          <w:szCs w:val="18"/>
          <w:lang w:val="es-US"/>
        </w:rPr>
      </w:pPr>
      <w:r w:rsidRPr="00AD29A7">
        <w:rPr>
          <w:rFonts w:ascii="Avenir Next" w:hAnsi="Avenir Next" w:cs="Helvetica"/>
          <w:bCs/>
          <w:color w:val="000000"/>
          <w:sz w:val="18"/>
          <w:szCs w:val="18"/>
          <w:lang w:val="es-US"/>
        </w:rPr>
        <w:t>If you have an emergency that requires immediate attention proceed to the nearest emergency room.</w:t>
      </w:r>
    </w:p>
    <w:p w14:paraId="5E73C9D9" w14:textId="77777777" w:rsidR="007C1994" w:rsidRPr="007C1994" w:rsidRDefault="007C1994" w:rsidP="007C1994">
      <w:pPr>
        <w:autoSpaceDE w:val="0"/>
        <w:autoSpaceDN w:val="0"/>
        <w:adjustRightInd w:val="0"/>
        <w:spacing w:line="276" w:lineRule="auto"/>
        <w:rPr>
          <w:rFonts w:ascii="Avenir Next" w:hAnsi="Avenir Next" w:cs="Helvetica"/>
          <w:b/>
          <w:bCs/>
          <w:color w:val="000000"/>
          <w:sz w:val="18"/>
          <w:szCs w:val="18"/>
          <w:lang w:val="es-US"/>
        </w:rPr>
      </w:pPr>
      <w:r w:rsidRPr="007C1994">
        <w:rPr>
          <w:rFonts w:ascii="Avenir Next" w:hAnsi="Avenir Next" w:cs="Helvetica"/>
          <w:b/>
          <w:bCs/>
          <w:color w:val="000000"/>
          <w:sz w:val="18"/>
          <w:szCs w:val="18"/>
          <w:lang w:val="es-US"/>
        </w:rPr>
        <w:t>FOLLOW-UP CARE/QUESTIONS</w:t>
      </w:r>
    </w:p>
    <w:p w14:paraId="1B13805F" w14:textId="77777777" w:rsidR="007C1994" w:rsidRPr="007C1994" w:rsidRDefault="007C1994" w:rsidP="007C1994">
      <w:pPr>
        <w:numPr>
          <w:ilvl w:val="0"/>
          <w:numId w:val="27"/>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If you do not already have a post-operative appointment scheduled, please contact our scheduler at 708-236-2701 to schedule.</w:t>
      </w:r>
    </w:p>
    <w:p w14:paraId="56307DA0" w14:textId="77BCB114" w:rsidR="007C1994" w:rsidRPr="007C1994" w:rsidRDefault="007C1994" w:rsidP="007C1994">
      <w:pPr>
        <w:numPr>
          <w:ilvl w:val="0"/>
          <w:numId w:val="27"/>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Your first post operative appointment will be scheduled with one of the Physician Assistants for a quick wound check, physical therapy protocol and to answer any further questions you have regarding the procedure</w:t>
      </w:r>
      <w:r>
        <w:rPr>
          <w:rFonts w:ascii="Avenir Next" w:hAnsi="Avenir Next" w:cs="Helvetica"/>
          <w:bCs/>
          <w:color w:val="000000"/>
          <w:sz w:val="18"/>
          <w:szCs w:val="18"/>
          <w:lang w:val="es-US"/>
        </w:rPr>
        <w:t>.</w:t>
      </w:r>
    </w:p>
    <w:p w14:paraId="1D50370C" w14:textId="77777777" w:rsidR="007C1994" w:rsidRPr="007C1994" w:rsidRDefault="007C1994" w:rsidP="007C1994">
      <w:pPr>
        <w:numPr>
          <w:ilvl w:val="0"/>
          <w:numId w:val="27"/>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Typically the first post-operative appointment following ACL reconstruction is made for 2-3 days following surgery and 10-14 days following surgery for suture removal.</w:t>
      </w:r>
    </w:p>
    <w:p w14:paraId="6658B9D0" w14:textId="79D0F9FD" w:rsidR="00D62E5E" w:rsidRPr="007C1994" w:rsidRDefault="007C1994" w:rsidP="007C1994">
      <w:pPr>
        <w:numPr>
          <w:ilvl w:val="0"/>
          <w:numId w:val="27"/>
        </w:numPr>
        <w:autoSpaceDE w:val="0"/>
        <w:autoSpaceDN w:val="0"/>
        <w:adjustRightInd w:val="0"/>
        <w:spacing w:line="276" w:lineRule="auto"/>
        <w:rPr>
          <w:rFonts w:ascii="Avenir Next" w:hAnsi="Avenir Next" w:cs="Helvetica"/>
          <w:bCs/>
          <w:color w:val="000000"/>
          <w:sz w:val="18"/>
          <w:szCs w:val="18"/>
          <w:lang w:val="es-US"/>
        </w:rPr>
      </w:pPr>
      <w:r w:rsidRPr="007C1994">
        <w:rPr>
          <w:rFonts w:ascii="Avenir Next" w:hAnsi="Avenir Next" w:cs="Helvetica"/>
          <w:bCs/>
          <w:color w:val="000000"/>
          <w:sz w:val="18"/>
          <w:szCs w:val="18"/>
          <w:lang w:val="es-US"/>
        </w:rPr>
        <w:t>If you have any further questions please contact </w:t>
      </w:r>
      <w:r w:rsidR="00D62E5E" w:rsidRPr="007C1994">
        <w:rPr>
          <w:rFonts w:ascii="Avenir Next" w:hAnsi="Avenir Next" w:cs="Helvetica"/>
          <w:bCs/>
          <w:color w:val="000000"/>
          <w:sz w:val="18"/>
          <w:szCs w:val="18"/>
          <w:lang w:val="es-US"/>
        </w:rPr>
        <w:t>Dr. Chahla’s Team directly at chahla</w:t>
      </w:r>
      <w:r w:rsidR="00CD2AB2">
        <w:rPr>
          <w:rFonts w:ascii="Avenir Next" w:hAnsi="Avenir Next" w:cs="Helvetica"/>
          <w:bCs/>
          <w:color w:val="000000"/>
          <w:sz w:val="18"/>
          <w:szCs w:val="18"/>
          <w:lang w:val="es-US"/>
        </w:rPr>
        <w:t>pa</w:t>
      </w:r>
      <w:r w:rsidR="00D62E5E" w:rsidRPr="007C1994">
        <w:rPr>
          <w:rFonts w:ascii="Avenir Next" w:hAnsi="Avenir Next" w:cs="Helvetica"/>
          <w:bCs/>
          <w:color w:val="000000"/>
          <w:sz w:val="18"/>
          <w:szCs w:val="18"/>
          <w:lang w:val="es-US"/>
        </w:rPr>
        <w:t>@rushortho.com</w:t>
      </w:r>
    </w:p>
    <w:p w14:paraId="41519029" w14:textId="77777777" w:rsidR="00D62E5E" w:rsidRDefault="00D62E5E" w:rsidP="00D62E5E">
      <w:pPr>
        <w:autoSpaceDE w:val="0"/>
        <w:autoSpaceDN w:val="0"/>
        <w:adjustRightInd w:val="0"/>
        <w:spacing w:line="276" w:lineRule="auto"/>
        <w:rPr>
          <w:rFonts w:ascii="Avenir Next" w:hAnsi="Avenir Next" w:cs="Helvetica"/>
          <w:b/>
          <w:bCs/>
          <w:color w:val="000000"/>
          <w:sz w:val="18"/>
          <w:szCs w:val="18"/>
          <w:lang w:val="es-US"/>
        </w:rPr>
      </w:pPr>
      <w:r w:rsidRPr="00D62E5E">
        <w:rPr>
          <w:rFonts w:ascii="Avenir Next" w:hAnsi="Avenir Next" w:cs="Helvetica"/>
          <w:b/>
          <w:bCs/>
          <w:color w:val="000000"/>
          <w:sz w:val="18"/>
          <w:szCs w:val="18"/>
          <w:lang w:val="es-US"/>
        </w:rPr>
        <w:t xml:space="preserve"> </w:t>
      </w:r>
    </w:p>
    <w:p w14:paraId="5A758AC4" w14:textId="2F9FBBCD" w:rsidR="00970829" w:rsidRPr="003B449C" w:rsidRDefault="00970829" w:rsidP="001E0F01">
      <w:pPr>
        <w:autoSpaceDE w:val="0"/>
        <w:autoSpaceDN w:val="0"/>
        <w:adjustRightInd w:val="0"/>
        <w:spacing w:line="276" w:lineRule="auto"/>
        <w:rPr>
          <w:rFonts w:ascii="Avenir Next" w:hAnsi="Avenir Next"/>
          <w:sz w:val="18"/>
          <w:szCs w:val="18"/>
          <w:u w:val="single"/>
        </w:rPr>
      </w:pPr>
    </w:p>
    <w:sectPr w:rsidR="00970829" w:rsidRPr="003B449C" w:rsidSect="00803B58">
      <w:headerReference w:type="default" r:id="rId7"/>
      <w:footerReference w:type="default" r:id="rId8"/>
      <w:pgSz w:w="12240" w:h="15840"/>
      <w:pgMar w:top="162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81F4" w14:textId="77777777" w:rsidR="007C28C0" w:rsidRDefault="007C28C0" w:rsidP="00803B58">
      <w:r>
        <w:separator/>
      </w:r>
    </w:p>
  </w:endnote>
  <w:endnote w:type="continuationSeparator" w:id="0">
    <w:p w14:paraId="397AAAE9" w14:textId="77777777" w:rsidR="007C28C0" w:rsidRDefault="007C28C0" w:rsidP="0080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00000003" w:usb1="00000000" w:usb2="00000000" w:usb3="00000000" w:csb0="00000001" w:csb1="00000000"/>
  </w:font>
  <w:font w:name="Bangla MN">
    <w:panose1 w:val="00000500000000000000"/>
    <w:charset w:val="00"/>
    <w:family w:val="auto"/>
    <w:pitch w:val="variable"/>
    <w:sig w:usb0="0001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71BB" w14:textId="4741DF64" w:rsidR="007C1994" w:rsidRPr="00173374" w:rsidRDefault="007C1994" w:rsidP="00C21544">
    <w:pPr>
      <w:pStyle w:val="Footer"/>
      <w:tabs>
        <w:tab w:val="clear" w:pos="8640"/>
        <w:tab w:val="right" w:pos="9180"/>
      </w:tabs>
      <w:ind w:left="180" w:right="-540"/>
      <w:rPr>
        <w:rFonts w:ascii="Century Gothic" w:hAnsi="Century Gothic"/>
        <w:sz w:val="18"/>
      </w:rPr>
    </w:pPr>
    <w:r>
      <w:rPr>
        <w:rFonts w:ascii="Century Gothic" w:hAnsi="Century Gothic"/>
        <w:noProof/>
        <w:sz w:val="18"/>
        <w:lang w:val="es-ES" w:eastAsia="es-ES"/>
      </w:rPr>
      <w:drawing>
        <wp:anchor distT="0" distB="0" distL="114300" distR="114300" simplePos="0" relativeHeight="251659264" behindDoc="1" locked="0" layoutInCell="1" allowOverlap="1" wp14:anchorId="4523D26C" wp14:editId="4E71F824">
          <wp:simplePos x="0" y="0"/>
          <wp:positionH relativeFrom="column">
            <wp:posOffset>-991163</wp:posOffset>
          </wp:positionH>
          <wp:positionV relativeFrom="paragraph">
            <wp:posOffset>92553</wp:posOffset>
          </wp:positionV>
          <wp:extent cx="7497297" cy="178755"/>
          <wp:effectExtent l="0" t="0" r="0" b="0"/>
          <wp:wrapTight wrapText="bothSides">
            <wp:wrapPolygon edited="0">
              <wp:start x="0" y="0"/>
              <wp:lineTo x="0" y="19986"/>
              <wp:lineTo x="21516" y="19986"/>
              <wp:lineTo x="215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stretch>
                    <a:fillRect/>
                  </a:stretch>
                </pic:blipFill>
                <pic:spPr>
                  <a:xfrm>
                    <a:off x="0" y="0"/>
                    <a:ext cx="7497297" cy="178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21386" w14:textId="77777777" w:rsidR="007C28C0" w:rsidRDefault="007C28C0" w:rsidP="00803B58">
      <w:r>
        <w:separator/>
      </w:r>
    </w:p>
  </w:footnote>
  <w:footnote w:type="continuationSeparator" w:id="0">
    <w:p w14:paraId="49D48AE2" w14:textId="77777777" w:rsidR="007C28C0" w:rsidRDefault="007C28C0" w:rsidP="0080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F157" w14:textId="0A0B0F72" w:rsidR="007C1994" w:rsidRDefault="007C1994" w:rsidP="006B045A">
    <w:pPr>
      <w:pStyle w:val="Header"/>
    </w:pPr>
    <w:r>
      <w:rPr>
        <w:noProof/>
        <w:lang w:val="es-ES" w:eastAsia="es-ES"/>
      </w:rPr>
      <w:drawing>
        <wp:anchor distT="0" distB="0" distL="114300" distR="114300" simplePos="0" relativeHeight="251658240" behindDoc="1" locked="0" layoutInCell="1" allowOverlap="1" wp14:anchorId="4DFCF54D" wp14:editId="3878ED27">
          <wp:simplePos x="0" y="0"/>
          <wp:positionH relativeFrom="column">
            <wp:posOffset>-887095</wp:posOffset>
          </wp:positionH>
          <wp:positionV relativeFrom="paragraph">
            <wp:posOffset>-78105</wp:posOffset>
          </wp:positionV>
          <wp:extent cx="7265670" cy="633730"/>
          <wp:effectExtent l="0" t="0" r="0" b="1270"/>
          <wp:wrapTight wrapText="bothSides">
            <wp:wrapPolygon edited="0">
              <wp:start x="0" y="0"/>
              <wp:lineTo x="0" y="21210"/>
              <wp:lineTo x="21558" y="21210"/>
              <wp:lineTo x="21558"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a:stretch>
                    <a:fillRect/>
                  </a:stretch>
                </pic:blipFill>
                <pic:spPr>
                  <a:xfrm>
                    <a:off x="0" y="0"/>
                    <a:ext cx="7265670"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2"/>
        <w:szCs w:val="22"/>
      </w:rPr>
      <w:tab/>
    </w:r>
    <w:r>
      <w:rPr>
        <w:rFonts w:ascii="Arial" w:hAnsi="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123"/>
    <w:multiLevelType w:val="multilevel"/>
    <w:tmpl w:val="3056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45FAA"/>
    <w:multiLevelType w:val="multilevel"/>
    <w:tmpl w:val="7D0A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900A7"/>
    <w:multiLevelType w:val="multilevel"/>
    <w:tmpl w:val="50A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5E33"/>
    <w:multiLevelType w:val="multilevel"/>
    <w:tmpl w:val="069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C6744"/>
    <w:multiLevelType w:val="multilevel"/>
    <w:tmpl w:val="D29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03416"/>
    <w:multiLevelType w:val="multilevel"/>
    <w:tmpl w:val="C1BA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63381"/>
    <w:multiLevelType w:val="multilevel"/>
    <w:tmpl w:val="500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1528A"/>
    <w:multiLevelType w:val="multilevel"/>
    <w:tmpl w:val="6BA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17079"/>
    <w:multiLevelType w:val="multilevel"/>
    <w:tmpl w:val="3A24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02E2D"/>
    <w:multiLevelType w:val="multilevel"/>
    <w:tmpl w:val="5CDE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A2AD7"/>
    <w:multiLevelType w:val="multilevel"/>
    <w:tmpl w:val="6DE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E7A77"/>
    <w:multiLevelType w:val="multilevel"/>
    <w:tmpl w:val="F3CE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71E6F"/>
    <w:multiLevelType w:val="multilevel"/>
    <w:tmpl w:val="809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C6F90"/>
    <w:multiLevelType w:val="multilevel"/>
    <w:tmpl w:val="4AE0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32973"/>
    <w:multiLevelType w:val="multilevel"/>
    <w:tmpl w:val="B63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B59F0"/>
    <w:multiLevelType w:val="multilevel"/>
    <w:tmpl w:val="17FE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647D2"/>
    <w:multiLevelType w:val="multilevel"/>
    <w:tmpl w:val="E9F2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03EE5"/>
    <w:multiLevelType w:val="multilevel"/>
    <w:tmpl w:val="3044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95221"/>
    <w:multiLevelType w:val="multilevel"/>
    <w:tmpl w:val="0E2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24257"/>
    <w:multiLevelType w:val="multilevel"/>
    <w:tmpl w:val="9C24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32E16"/>
    <w:multiLevelType w:val="multilevel"/>
    <w:tmpl w:val="8238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A6D4A"/>
    <w:multiLevelType w:val="multilevel"/>
    <w:tmpl w:val="E00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2427A"/>
    <w:multiLevelType w:val="multilevel"/>
    <w:tmpl w:val="EF9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7579E"/>
    <w:multiLevelType w:val="multilevel"/>
    <w:tmpl w:val="10E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71C7C"/>
    <w:multiLevelType w:val="multilevel"/>
    <w:tmpl w:val="E58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42507"/>
    <w:multiLevelType w:val="multilevel"/>
    <w:tmpl w:val="6CD2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E18D0"/>
    <w:multiLevelType w:val="multilevel"/>
    <w:tmpl w:val="260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3"/>
  </w:num>
  <w:num w:numId="4">
    <w:abstractNumId w:val="19"/>
  </w:num>
  <w:num w:numId="5">
    <w:abstractNumId w:val="1"/>
  </w:num>
  <w:num w:numId="6">
    <w:abstractNumId w:val="26"/>
  </w:num>
  <w:num w:numId="7">
    <w:abstractNumId w:val="5"/>
  </w:num>
  <w:num w:numId="8">
    <w:abstractNumId w:val="2"/>
  </w:num>
  <w:num w:numId="9">
    <w:abstractNumId w:val="25"/>
  </w:num>
  <w:num w:numId="10">
    <w:abstractNumId w:val="17"/>
  </w:num>
  <w:num w:numId="11">
    <w:abstractNumId w:val="11"/>
  </w:num>
  <w:num w:numId="12">
    <w:abstractNumId w:val="16"/>
  </w:num>
  <w:num w:numId="13">
    <w:abstractNumId w:val="13"/>
  </w:num>
  <w:num w:numId="14">
    <w:abstractNumId w:val="4"/>
  </w:num>
  <w:num w:numId="15">
    <w:abstractNumId w:val="20"/>
  </w:num>
  <w:num w:numId="16">
    <w:abstractNumId w:val="6"/>
  </w:num>
  <w:num w:numId="17">
    <w:abstractNumId w:val="8"/>
  </w:num>
  <w:num w:numId="18">
    <w:abstractNumId w:val="22"/>
  </w:num>
  <w:num w:numId="19">
    <w:abstractNumId w:val="10"/>
  </w:num>
  <w:num w:numId="20">
    <w:abstractNumId w:val="0"/>
  </w:num>
  <w:num w:numId="21">
    <w:abstractNumId w:val="7"/>
  </w:num>
  <w:num w:numId="22">
    <w:abstractNumId w:val="9"/>
  </w:num>
  <w:num w:numId="23">
    <w:abstractNumId w:val="23"/>
  </w:num>
  <w:num w:numId="24">
    <w:abstractNumId w:val="15"/>
  </w:num>
  <w:num w:numId="25">
    <w:abstractNumId w:val="12"/>
  </w:num>
  <w:num w:numId="26">
    <w:abstractNumId w:val="21"/>
  </w:num>
  <w:num w:numId="2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DF"/>
    <w:rsid w:val="00000E54"/>
    <w:rsid w:val="00045BF4"/>
    <w:rsid w:val="00054294"/>
    <w:rsid w:val="000610A0"/>
    <w:rsid w:val="000745F2"/>
    <w:rsid w:val="000C00BD"/>
    <w:rsid w:val="000E7B75"/>
    <w:rsid w:val="00144F2A"/>
    <w:rsid w:val="00153E63"/>
    <w:rsid w:val="001D7AFD"/>
    <w:rsid w:val="001E0F01"/>
    <w:rsid w:val="00231BAC"/>
    <w:rsid w:val="00231D31"/>
    <w:rsid w:val="00251314"/>
    <w:rsid w:val="00256EE0"/>
    <w:rsid w:val="002A6282"/>
    <w:rsid w:val="002E3861"/>
    <w:rsid w:val="00351E43"/>
    <w:rsid w:val="003547CE"/>
    <w:rsid w:val="0038287E"/>
    <w:rsid w:val="00395CF1"/>
    <w:rsid w:val="003B449C"/>
    <w:rsid w:val="004914FE"/>
    <w:rsid w:val="004D6363"/>
    <w:rsid w:val="006B045A"/>
    <w:rsid w:val="006F3142"/>
    <w:rsid w:val="0071275E"/>
    <w:rsid w:val="007157BA"/>
    <w:rsid w:val="007C1994"/>
    <w:rsid w:val="007C28C0"/>
    <w:rsid w:val="007D5E22"/>
    <w:rsid w:val="008024F9"/>
    <w:rsid w:val="00803B58"/>
    <w:rsid w:val="008678F1"/>
    <w:rsid w:val="0088077B"/>
    <w:rsid w:val="008D759D"/>
    <w:rsid w:val="008E5391"/>
    <w:rsid w:val="008F6823"/>
    <w:rsid w:val="00970829"/>
    <w:rsid w:val="009C7B5A"/>
    <w:rsid w:val="009E4C70"/>
    <w:rsid w:val="00A145F4"/>
    <w:rsid w:val="00A85DC6"/>
    <w:rsid w:val="00A861E7"/>
    <w:rsid w:val="00AB4FEB"/>
    <w:rsid w:val="00AD29A7"/>
    <w:rsid w:val="00B0052F"/>
    <w:rsid w:val="00B77E6F"/>
    <w:rsid w:val="00BD4A5F"/>
    <w:rsid w:val="00BE686E"/>
    <w:rsid w:val="00C03739"/>
    <w:rsid w:val="00C21544"/>
    <w:rsid w:val="00C72C8D"/>
    <w:rsid w:val="00C93787"/>
    <w:rsid w:val="00CA0200"/>
    <w:rsid w:val="00CD2AB2"/>
    <w:rsid w:val="00D417E8"/>
    <w:rsid w:val="00D62E5E"/>
    <w:rsid w:val="00D630DF"/>
    <w:rsid w:val="00D81723"/>
    <w:rsid w:val="00D920C0"/>
    <w:rsid w:val="00DA07BD"/>
    <w:rsid w:val="00DB4F85"/>
    <w:rsid w:val="00E658E8"/>
    <w:rsid w:val="00F2309F"/>
    <w:rsid w:val="00F419C1"/>
    <w:rsid w:val="00F67534"/>
    <w:rsid w:val="00F73A43"/>
    <w:rsid w:val="00FC541F"/>
    <w:rsid w:val="00FD2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EF18D5B"/>
  <w14:defaultImageDpi w14:val="300"/>
  <w15:docId w15:val="{62D1052E-1CEB-AD45-8FAB-C7410B69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584D"/>
    <w:pPr>
      <w:tabs>
        <w:tab w:val="center" w:pos="4320"/>
        <w:tab w:val="right" w:pos="8640"/>
      </w:tabs>
    </w:pPr>
  </w:style>
  <w:style w:type="paragraph" w:styleId="Footer">
    <w:name w:val="footer"/>
    <w:basedOn w:val="Normal"/>
    <w:semiHidden/>
    <w:rsid w:val="0066584D"/>
    <w:pPr>
      <w:tabs>
        <w:tab w:val="center" w:pos="4320"/>
        <w:tab w:val="right" w:pos="8640"/>
      </w:tabs>
    </w:pPr>
  </w:style>
  <w:style w:type="character" w:styleId="Hyperlink">
    <w:name w:val="Hyperlink"/>
    <w:rsid w:val="00695FCC"/>
    <w:rPr>
      <w:color w:val="0000FF"/>
      <w:u w:val="single"/>
    </w:rPr>
  </w:style>
  <w:style w:type="table" w:styleId="TableGrid">
    <w:name w:val="Table Grid"/>
    <w:basedOn w:val="TableNormal"/>
    <w:rsid w:val="00976129"/>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A14CC"/>
    <w:pPr>
      <w:ind w:left="720"/>
      <w:contextualSpacing/>
    </w:pPr>
  </w:style>
  <w:style w:type="paragraph" w:customStyle="1" w:styleId="NoteLevel21">
    <w:name w:val="Note Level 21"/>
    <w:uiPriority w:val="1"/>
    <w:qFormat/>
    <w:rsid w:val="00E17D1F"/>
    <w:rPr>
      <w:rFonts w:eastAsia="Calibri"/>
      <w:sz w:val="24"/>
      <w:szCs w:val="24"/>
    </w:rPr>
  </w:style>
  <w:style w:type="character" w:styleId="FollowedHyperlink">
    <w:name w:val="FollowedHyperlink"/>
    <w:uiPriority w:val="99"/>
    <w:semiHidden/>
    <w:unhideWhenUsed/>
    <w:rsid w:val="00E17D1F"/>
    <w:rPr>
      <w:color w:val="800080"/>
      <w:u w:val="single"/>
    </w:rPr>
  </w:style>
  <w:style w:type="paragraph" w:styleId="BalloonText">
    <w:name w:val="Balloon Text"/>
    <w:basedOn w:val="Normal"/>
    <w:link w:val="BalloonTextChar"/>
    <w:uiPriority w:val="99"/>
    <w:semiHidden/>
    <w:unhideWhenUsed/>
    <w:rsid w:val="00A861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1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307">
      <w:bodyDiv w:val="1"/>
      <w:marLeft w:val="0"/>
      <w:marRight w:val="0"/>
      <w:marTop w:val="0"/>
      <w:marBottom w:val="0"/>
      <w:divBdr>
        <w:top w:val="none" w:sz="0" w:space="0" w:color="auto"/>
        <w:left w:val="none" w:sz="0" w:space="0" w:color="auto"/>
        <w:bottom w:val="none" w:sz="0" w:space="0" w:color="auto"/>
        <w:right w:val="none" w:sz="0" w:space="0" w:color="auto"/>
      </w:divBdr>
    </w:div>
    <w:div w:id="387387804">
      <w:bodyDiv w:val="1"/>
      <w:marLeft w:val="0"/>
      <w:marRight w:val="0"/>
      <w:marTop w:val="0"/>
      <w:marBottom w:val="0"/>
      <w:divBdr>
        <w:top w:val="none" w:sz="0" w:space="0" w:color="auto"/>
        <w:left w:val="none" w:sz="0" w:space="0" w:color="auto"/>
        <w:bottom w:val="none" w:sz="0" w:space="0" w:color="auto"/>
        <w:right w:val="none" w:sz="0" w:space="0" w:color="auto"/>
      </w:divBdr>
    </w:div>
    <w:div w:id="577984276">
      <w:bodyDiv w:val="1"/>
      <w:marLeft w:val="0"/>
      <w:marRight w:val="0"/>
      <w:marTop w:val="0"/>
      <w:marBottom w:val="0"/>
      <w:divBdr>
        <w:top w:val="none" w:sz="0" w:space="0" w:color="auto"/>
        <w:left w:val="none" w:sz="0" w:space="0" w:color="auto"/>
        <w:bottom w:val="none" w:sz="0" w:space="0" w:color="auto"/>
        <w:right w:val="none" w:sz="0" w:space="0" w:color="auto"/>
      </w:divBdr>
    </w:div>
    <w:div w:id="712265901">
      <w:bodyDiv w:val="1"/>
      <w:marLeft w:val="0"/>
      <w:marRight w:val="0"/>
      <w:marTop w:val="0"/>
      <w:marBottom w:val="0"/>
      <w:divBdr>
        <w:top w:val="none" w:sz="0" w:space="0" w:color="auto"/>
        <w:left w:val="none" w:sz="0" w:space="0" w:color="auto"/>
        <w:bottom w:val="none" w:sz="0" w:space="0" w:color="auto"/>
        <w:right w:val="none" w:sz="0" w:space="0" w:color="auto"/>
      </w:divBdr>
    </w:div>
    <w:div w:id="734082116">
      <w:bodyDiv w:val="1"/>
      <w:marLeft w:val="0"/>
      <w:marRight w:val="0"/>
      <w:marTop w:val="0"/>
      <w:marBottom w:val="0"/>
      <w:divBdr>
        <w:top w:val="none" w:sz="0" w:space="0" w:color="auto"/>
        <w:left w:val="none" w:sz="0" w:space="0" w:color="auto"/>
        <w:bottom w:val="none" w:sz="0" w:space="0" w:color="auto"/>
        <w:right w:val="none" w:sz="0" w:space="0" w:color="auto"/>
      </w:divBdr>
    </w:div>
    <w:div w:id="932906150">
      <w:bodyDiv w:val="1"/>
      <w:marLeft w:val="0"/>
      <w:marRight w:val="0"/>
      <w:marTop w:val="0"/>
      <w:marBottom w:val="0"/>
      <w:divBdr>
        <w:top w:val="none" w:sz="0" w:space="0" w:color="auto"/>
        <w:left w:val="none" w:sz="0" w:space="0" w:color="auto"/>
        <w:bottom w:val="none" w:sz="0" w:space="0" w:color="auto"/>
        <w:right w:val="none" w:sz="0" w:space="0" w:color="auto"/>
      </w:divBdr>
    </w:div>
    <w:div w:id="1090468947">
      <w:bodyDiv w:val="1"/>
      <w:marLeft w:val="0"/>
      <w:marRight w:val="0"/>
      <w:marTop w:val="0"/>
      <w:marBottom w:val="0"/>
      <w:divBdr>
        <w:top w:val="none" w:sz="0" w:space="0" w:color="auto"/>
        <w:left w:val="none" w:sz="0" w:space="0" w:color="auto"/>
        <w:bottom w:val="none" w:sz="0" w:space="0" w:color="auto"/>
        <w:right w:val="none" w:sz="0" w:space="0" w:color="auto"/>
      </w:divBdr>
    </w:div>
    <w:div w:id="1434864152">
      <w:bodyDiv w:val="1"/>
      <w:marLeft w:val="0"/>
      <w:marRight w:val="0"/>
      <w:marTop w:val="0"/>
      <w:marBottom w:val="0"/>
      <w:divBdr>
        <w:top w:val="none" w:sz="0" w:space="0" w:color="auto"/>
        <w:left w:val="none" w:sz="0" w:space="0" w:color="auto"/>
        <w:bottom w:val="none" w:sz="0" w:space="0" w:color="auto"/>
        <w:right w:val="none" w:sz="0" w:space="0" w:color="auto"/>
      </w:divBdr>
    </w:div>
    <w:div w:id="1509322572">
      <w:bodyDiv w:val="1"/>
      <w:marLeft w:val="0"/>
      <w:marRight w:val="0"/>
      <w:marTop w:val="0"/>
      <w:marBottom w:val="0"/>
      <w:divBdr>
        <w:top w:val="none" w:sz="0" w:space="0" w:color="auto"/>
        <w:left w:val="none" w:sz="0" w:space="0" w:color="auto"/>
        <w:bottom w:val="none" w:sz="0" w:space="0" w:color="auto"/>
        <w:right w:val="none" w:sz="0" w:space="0" w:color="auto"/>
      </w:divBdr>
      <w:divsChild>
        <w:div w:id="1528104150">
          <w:marLeft w:val="0"/>
          <w:marRight w:val="150"/>
          <w:marTop w:val="0"/>
          <w:marBottom w:val="0"/>
          <w:divBdr>
            <w:top w:val="none" w:sz="0" w:space="0" w:color="auto"/>
            <w:left w:val="none" w:sz="0" w:space="0" w:color="auto"/>
            <w:bottom w:val="none" w:sz="0" w:space="0" w:color="auto"/>
            <w:right w:val="none" w:sz="0" w:space="0" w:color="auto"/>
          </w:divBdr>
        </w:div>
        <w:div w:id="159735653">
          <w:marLeft w:val="0"/>
          <w:marRight w:val="150"/>
          <w:marTop w:val="0"/>
          <w:marBottom w:val="0"/>
          <w:divBdr>
            <w:top w:val="none" w:sz="0" w:space="0" w:color="auto"/>
            <w:left w:val="none" w:sz="0" w:space="0" w:color="auto"/>
            <w:bottom w:val="none" w:sz="0" w:space="0" w:color="auto"/>
            <w:right w:val="none" w:sz="0" w:space="0" w:color="auto"/>
          </w:divBdr>
        </w:div>
        <w:div w:id="527107755">
          <w:marLeft w:val="0"/>
          <w:marRight w:val="150"/>
          <w:marTop w:val="0"/>
          <w:marBottom w:val="0"/>
          <w:divBdr>
            <w:top w:val="none" w:sz="0" w:space="0" w:color="auto"/>
            <w:left w:val="none" w:sz="0" w:space="0" w:color="auto"/>
            <w:bottom w:val="none" w:sz="0" w:space="0" w:color="auto"/>
            <w:right w:val="none" w:sz="0" w:space="0" w:color="auto"/>
          </w:divBdr>
        </w:div>
      </w:divsChild>
    </w:div>
    <w:div w:id="2038970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Roberto Monteagudo, DDS – Quality Control</vt:lpstr>
    </vt:vector>
  </TitlesOfParts>
  <Company/>
  <LinksUpToDate>false</LinksUpToDate>
  <CharactersWithSpaces>6615</CharactersWithSpaces>
  <SharedDoc>false</SharedDoc>
  <HLinks>
    <vt:vector size="6" baseType="variant">
      <vt:variant>
        <vt:i4>11</vt:i4>
      </vt:variant>
      <vt:variant>
        <vt:i4>2061</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Roberto Monteagudo, DDS – Quality Control</dc:title>
  <dc:subject/>
  <dc:creator>James  Bass</dc:creator>
  <cp:keywords/>
  <cp:lastModifiedBy>James Bass</cp:lastModifiedBy>
  <cp:revision>2</cp:revision>
  <cp:lastPrinted>2013-09-25T23:16:00Z</cp:lastPrinted>
  <dcterms:created xsi:type="dcterms:W3CDTF">2020-03-10T20:14:00Z</dcterms:created>
  <dcterms:modified xsi:type="dcterms:W3CDTF">2020-03-10T20:14:00Z</dcterms:modified>
</cp:coreProperties>
</file>